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C2" w:rsidRPr="00B22FA1" w:rsidRDefault="00861DC2" w:rsidP="00861DC2">
      <w:pPr>
        <w:spacing w:before="48" w:after="48" w:line="240" w:lineRule="auto"/>
        <w:jc w:val="center"/>
        <w:outlineLvl w:val="2"/>
        <w:rPr>
          <w:rFonts w:ascii="Montserrat" w:eastAsia="Times New Roman" w:hAnsi="Montserrat" w:cstheme="minorHAnsi"/>
          <w:b/>
          <w:bCs/>
          <w:color w:val="000000" w:themeColor="text1"/>
          <w:u w:val="single"/>
          <w:lang w:eastAsia="en-GB"/>
        </w:rPr>
      </w:pPr>
      <w:r w:rsidRPr="00B22FA1">
        <w:rPr>
          <w:rFonts w:ascii="Montserrat" w:eastAsia="Times New Roman" w:hAnsi="Montserrat" w:cstheme="minorHAnsi"/>
          <w:b/>
          <w:bCs/>
          <w:color w:val="000000" w:themeColor="text1"/>
          <w:u w:val="single"/>
          <w:lang w:eastAsia="en-GB"/>
        </w:rPr>
        <w:t>Regulatory and Legal Information</w:t>
      </w:r>
    </w:p>
    <w:p w:rsidR="00861DC2" w:rsidRPr="00B22FA1" w:rsidRDefault="00861DC2" w:rsidP="00861DC2">
      <w:pPr>
        <w:spacing w:before="48" w:after="48" w:line="240" w:lineRule="auto"/>
        <w:jc w:val="center"/>
        <w:outlineLvl w:val="2"/>
        <w:rPr>
          <w:rFonts w:ascii="Montserrat" w:eastAsia="Times New Roman" w:hAnsi="Montserrat" w:cstheme="minorHAnsi"/>
          <w:b/>
          <w:bCs/>
          <w:color w:val="000000" w:themeColor="text1"/>
          <w:lang w:eastAsia="en-GB"/>
        </w:rPr>
      </w:pPr>
    </w:p>
    <w:p w:rsidR="00861DC2" w:rsidRPr="00B22FA1" w:rsidRDefault="00861DC2" w:rsidP="00861DC2">
      <w:pPr>
        <w:spacing w:before="48" w:after="48" w:line="240" w:lineRule="auto"/>
        <w:outlineLvl w:val="2"/>
        <w:rPr>
          <w:rFonts w:ascii="Montserrat" w:eastAsia="Times New Roman" w:hAnsi="Montserrat" w:cstheme="minorHAnsi"/>
          <w:color w:val="000000" w:themeColor="text1"/>
          <w:lang w:eastAsia="en-GB"/>
        </w:rPr>
      </w:pPr>
      <w:r w:rsidRPr="00B22FA1">
        <w:rPr>
          <w:rFonts w:ascii="Montserrat" w:eastAsia="Times New Roman" w:hAnsi="Montserrat" w:cstheme="minorHAnsi"/>
          <w:bCs/>
          <w:color w:val="000000" w:themeColor="text1"/>
          <w:lang w:eastAsia="en-GB"/>
        </w:rPr>
        <w:t>Information required by the Provision of Services Regulations</w:t>
      </w:r>
    </w:p>
    <w:p w:rsidR="00861DC2"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 xml:space="preserve">Practical Payroll Limited is a company registered in England and Wales with company number </w:t>
      </w:r>
      <w:r w:rsidRPr="00B22FA1">
        <w:rPr>
          <w:rStyle w:val="Strong"/>
          <w:rFonts w:ascii="Montserrat" w:hAnsi="Montserrat" w:cstheme="minorHAnsi"/>
          <w:b w:val="0"/>
          <w:color w:val="000000" w:themeColor="text1"/>
          <w:bdr w:val="none" w:sz="0" w:space="0" w:color="auto" w:frame="1"/>
          <w:shd w:val="clear" w:color="auto" w:fill="FFFFFF"/>
        </w:rPr>
        <w:t>12828819</w:t>
      </w:r>
      <w:r w:rsidRPr="00B22FA1">
        <w:rPr>
          <w:rFonts w:ascii="Montserrat" w:eastAsia="Times New Roman" w:hAnsi="Montserrat" w:cstheme="minorHAnsi"/>
          <w:b/>
          <w:color w:val="000000" w:themeColor="text1"/>
          <w:lang w:eastAsia="en-GB"/>
        </w:rPr>
        <w:t>.</w:t>
      </w:r>
      <w:r w:rsidRPr="00B22FA1">
        <w:rPr>
          <w:rFonts w:ascii="Montserrat" w:eastAsia="Times New Roman" w:hAnsi="Montserrat" w:cstheme="minorHAnsi"/>
          <w:color w:val="000000" w:themeColor="text1"/>
          <w:lang w:eastAsia="en-GB"/>
        </w:rPr>
        <w:t xml:space="preserve"> Our r</w:t>
      </w:r>
      <w:r w:rsidR="004F731D">
        <w:rPr>
          <w:rFonts w:ascii="Montserrat" w:eastAsia="Times New Roman" w:hAnsi="Montserrat" w:cstheme="minorHAnsi"/>
          <w:color w:val="000000" w:themeColor="text1"/>
          <w:lang w:eastAsia="en-GB"/>
        </w:rPr>
        <w:t>egistered office address is at 3-5 College Street, Nottingham, NG1 5A</w:t>
      </w:r>
      <w:r w:rsidRPr="00B22FA1">
        <w:rPr>
          <w:rFonts w:ascii="Montserrat" w:eastAsia="Times New Roman" w:hAnsi="Montserrat" w:cstheme="minorHAnsi"/>
          <w:color w:val="000000" w:themeColor="text1"/>
          <w:lang w:eastAsia="en-GB"/>
        </w:rPr>
        <w:t>Q.</w:t>
      </w:r>
    </w:p>
    <w:p w:rsidR="00861DC2"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 xml:space="preserve">Our VAT number is </w:t>
      </w:r>
      <w:r w:rsidR="00B22FA1" w:rsidRPr="00B22FA1">
        <w:rPr>
          <w:rFonts w:ascii="Montserrat" w:eastAsia="Times New Roman" w:hAnsi="Montserrat" w:cstheme="minorHAnsi"/>
          <w:color w:val="000000" w:themeColor="text1"/>
          <w:lang w:eastAsia="en-GB"/>
        </w:rPr>
        <w:t>361 6634 93</w:t>
      </w:r>
      <w:r w:rsidRPr="00B22FA1">
        <w:rPr>
          <w:rFonts w:ascii="Montserrat" w:eastAsia="Times New Roman" w:hAnsi="Montserrat" w:cstheme="minorHAnsi"/>
          <w:color w:val="000000" w:themeColor="text1"/>
          <w:lang w:eastAsia="en-GB"/>
        </w:rPr>
        <w:t>.</w:t>
      </w:r>
    </w:p>
    <w:p w:rsidR="00861DC2"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 xml:space="preserve">In accordance with the disclosure requirements of the Provision of Services Regulations 2009 our professional indemnity insurer is </w:t>
      </w:r>
      <w:r w:rsidRPr="004A5792">
        <w:rPr>
          <w:rFonts w:ascii="Montserrat" w:eastAsia="Times New Roman" w:hAnsi="Montserrat" w:cstheme="minorHAnsi"/>
          <w:color w:val="000000" w:themeColor="text1"/>
          <w:lang w:eastAsia="en-GB"/>
        </w:rPr>
        <w:t xml:space="preserve">QBE UK Limited, Plantation Place, </w:t>
      </w:r>
      <w:proofErr w:type="gramStart"/>
      <w:r w:rsidRPr="004A5792">
        <w:rPr>
          <w:rFonts w:ascii="Montserrat" w:eastAsia="Times New Roman" w:hAnsi="Montserrat" w:cstheme="minorHAnsi"/>
          <w:color w:val="000000" w:themeColor="text1"/>
          <w:lang w:eastAsia="en-GB"/>
        </w:rPr>
        <w:t>30</w:t>
      </w:r>
      <w:proofErr w:type="gramEnd"/>
      <w:r w:rsidRPr="004A5792">
        <w:rPr>
          <w:rFonts w:ascii="Montserrat" w:eastAsia="Times New Roman" w:hAnsi="Montserrat" w:cstheme="minorHAnsi"/>
          <w:color w:val="000000" w:themeColor="text1"/>
          <w:lang w:eastAsia="en-GB"/>
        </w:rPr>
        <w:t xml:space="preserve"> Fenchurch Street, London, EC3M 3BD.</w:t>
      </w:r>
    </w:p>
    <w:p w:rsidR="00861DC2"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The territorial coverage is worldwide excluding professional business carried out from an office in the United States of America or Canada and excludes any action for a claim brought in any court in the United States of America or Canada.</w:t>
      </w:r>
    </w:p>
    <w:p w:rsidR="00861DC2"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 xml:space="preserve">We are subject to the Code of Ethics of The Institute of Chartered Accountants in England </w:t>
      </w:r>
      <w:r w:rsidR="00FE3A81">
        <w:rPr>
          <w:rFonts w:ascii="Montserrat" w:eastAsia="Times New Roman" w:hAnsi="Montserrat" w:cstheme="minorHAnsi"/>
          <w:color w:val="000000" w:themeColor="text1"/>
          <w:lang w:eastAsia="en-GB"/>
        </w:rPr>
        <w:t xml:space="preserve">and Wales which can be found at </w:t>
      </w:r>
      <w:r w:rsidR="00FE3A81" w:rsidRPr="00FE3A81">
        <w:rPr>
          <w:rFonts w:ascii="Montserrat" w:eastAsia="Times New Roman" w:hAnsi="Montserrat" w:cstheme="minorHAnsi"/>
          <w:color w:val="000000" w:themeColor="text1"/>
          <w:lang w:eastAsia="en-GB"/>
        </w:rPr>
        <w:t>https://www.icaew.com/technical/trust-and-ethics/ethics/icaew-code-of-ethics/icaew-code-of-ethics</w:t>
      </w:r>
      <w:bookmarkStart w:id="0" w:name="_GoBack"/>
      <w:bookmarkEnd w:id="0"/>
      <w:r w:rsidRPr="00B22FA1">
        <w:rPr>
          <w:rFonts w:ascii="Montserrat" w:eastAsia="Times New Roman" w:hAnsi="Montserrat" w:cstheme="minorHAnsi"/>
          <w:color w:val="000000" w:themeColor="text1"/>
          <w:lang w:eastAsia="en-GB"/>
        </w:rPr>
        <w:t> and the APB Ethical Standards which can be found at </w:t>
      </w:r>
      <w:hyperlink r:id="rId4" w:history="1">
        <w:r w:rsidRPr="00B22FA1">
          <w:rPr>
            <w:rFonts w:ascii="Montserrat" w:eastAsia="Times New Roman" w:hAnsi="Montserrat" w:cstheme="minorHAnsi"/>
            <w:color w:val="000000" w:themeColor="text1"/>
            <w:u w:val="single"/>
            <w:lang w:eastAsia="en-GB"/>
          </w:rPr>
          <w:t>www.frc.org.uk.</w:t>
        </w:r>
      </w:hyperlink>
    </w:p>
    <w:p w:rsidR="00FE34EC" w:rsidRPr="00B22FA1" w:rsidRDefault="00861DC2" w:rsidP="00861DC2">
      <w:pPr>
        <w:spacing w:before="100" w:beforeAutospacing="1" w:after="100" w:afterAutospacing="1" w:line="350" w:lineRule="atLeast"/>
        <w:rPr>
          <w:rFonts w:ascii="Montserrat" w:eastAsia="Times New Roman" w:hAnsi="Montserrat" w:cstheme="minorHAnsi"/>
          <w:color w:val="000000" w:themeColor="text1"/>
          <w:lang w:eastAsia="en-GB"/>
        </w:rPr>
      </w:pPr>
      <w:r w:rsidRPr="00B22FA1">
        <w:rPr>
          <w:rFonts w:ascii="Montserrat" w:eastAsia="Times New Roman" w:hAnsi="Montserrat" w:cstheme="minorHAnsi"/>
          <w:color w:val="000000" w:themeColor="text1"/>
          <w:lang w:eastAsia="en-GB"/>
        </w:rPr>
        <w:t>If a conflict of interest should arise, either between two or more of our clients, or in the provision of multiple services to a single client, we will take such steps as are necessary to deal with the conflict. In resolving the conflict, we would be guided by the Code of Ethics of The Institute of Chartered Accountants in England and Wales which can be viewed at </w:t>
      </w:r>
      <w:hyperlink r:id="rId5" w:history="1">
        <w:r w:rsidRPr="00B22FA1">
          <w:rPr>
            <w:rFonts w:ascii="Montserrat" w:eastAsia="Times New Roman" w:hAnsi="Montserrat" w:cstheme="minorHAnsi"/>
            <w:color w:val="000000" w:themeColor="text1"/>
            <w:u w:val="single"/>
            <w:lang w:eastAsia="en-GB"/>
          </w:rPr>
          <w:t>www.icaew.com/membershandbook</w:t>
        </w:r>
      </w:hyperlink>
      <w:r w:rsidRPr="00B22FA1">
        <w:rPr>
          <w:rFonts w:ascii="Montserrat" w:eastAsia="Times New Roman" w:hAnsi="Montserrat" w:cstheme="minorHAnsi"/>
          <w:color w:val="000000" w:themeColor="text1"/>
          <w:lang w:eastAsia="en-GB"/>
        </w:rPr>
        <w:t>, section 3 sub-section 220.</w:t>
      </w:r>
    </w:p>
    <w:sectPr w:rsidR="00FE34EC" w:rsidRPr="00B22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C2"/>
    <w:rsid w:val="002E5CF2"/>
    <w:rsid w:val="004A5792"/>
    <w:rsid w:val="004F731D"/>
    <w:rsid w:val="0066639B"/>
    <w:rsid w:val="00861DC2"/>
    <w:rsid w:val="00AD59C6"/>
    <w:rsid w:val="00B22FA1"/>
    <w:rsid w:val="00E05133"/>
    <w:rsid w:val="00FE34EC"/>
    <w:rsid w:val="00FE3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675D"/>
  <w15:chartTrackingRefBased/>
  <w15:docId w15:val="{A18C93A5-FA66-4B81-92E0-1671873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aew.com/membershandbook" TargetMode="External"/><Relationship Id="rId4" Type="http://schemas.openxmlformats.org/officeDocument/2006/relationships/hyperlink" Target="https://www.f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Iremonger</dc:creator>
  <cp:keywords/>
  <dc:description/>
  <cp:lastModifiedBy>Katie Botham</cp:lastModifiedBy>
  <cp:revision>2</cp:revision>
  <dcterms:created xsi:type="dcterms:W3CDTF">2023-11-19T15:00:00Z</dcterms:created>
  <dcterms:modified xsi:type="dcterms:W3CDTF">2023-11-19T15:00:00Z</dcterms:modified>
</cp:coreProperties>
</file>